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Autospacing="0" w:afterAutospacing="0"/>
        <w:ind w:firstLine="420"/>
        <w:jc w:val="center"/>
        <w:rPr>
          <w:rFonts w:hint="default" w:ascii="Times New Roman" w:hAnsi="Times New Roman" w:eastAsia="宋体" w:cs="Times New Roman"/>
          <w:b/>
          <w:color w:val="auto"/>
          <w:sz w:val="32"/>
          <w:szCs w:val="32"/>
          <w:lang w:eastAsia="zh-CN"/>
        </w:rPr>
      </w:pPr>
      <w:r>
        <w:rPr>
          <w:rFonts w:hint="eastAsia" w:ascii="Times New Roman" w:hAnsi="Times New Roman" w:eastAsia="宋体" w:cs="Times New Roman"/>
          <w:b/>
          <w:color w:val="auto"/>
          <w:sz w:val="32"/>
          <w:szCs w:val="32"/>
          <w:lang w:eastAsia="zh-CN"/>
        </w:rPr>
        <w:t>东台市特耐新材料科技有限公司</w:t>
      </w:r>
    </w:p>
    <w:p>
      <w:pPr>
        <w:pStyle w:val="8"/>
        <w:widowControl/>
        <w:spacing w:beforeAutospacing="0" w:afterAutospacing="0"/>
        <w:ind w:firstLine="420"/>
        <w:jc w:val="center"/>
        <w:rPr>
          <w:rFonts w:hint="default" w:ascii="Times New Roman" w:hAnsi="Times New Roman" w:eastAsia="宋体" w:cs="Times New Roman"/>
          <w:b/>
          <w:color w:val="auto"/>
          <w:sz w:val="32"/>
          <w:szCs w:val="32"/>
          <w:lang w:eastAsia="zh-CN"/>
        </w:rPr>
      </w:pPr>
      <w:r>
        <w:rPr>
          <w:rFonts w:hint="eastAsia" w:ascii="Times New Roman" w:hAnsi="Times New Roman" w:cs="Times New Roman"/>
          <w:b/>
          <w:bCs/>
          <w:color w:val="auto"/>
          <w:sz w:val="32"/>
          <w:szCs w:val="32"/>
          <w:lang w:eastAsia="zh-CN"/>
        </w:rPr>
        <w:t>硅酸铝耐火免烧制品生产项目</w:t>
      </w:r>
    </w:p>
    <w:p>
      <w:pPr>
        <w:pStyle w:val="8"/>
        <w:widowControl/>
        <w:spacing w:beforeAutospacing="0" w:afterAutospacing="0"/>
        <w:ind w:firstLine="420"/>
        <w:jc w:val="center"/>
        <w:rPr>
          <w:rFonts w:hint="default" w:ascii="Times New Roman" w:hAnsi="Times New Roman" w:eastAsia="宋体" w:cs="Times New Roman"/>
          <w:b/>
          <w:color w:val="auto"/>
          <w:sz w:val="32"/>
          <w:szCs w:val="32"/>
        </w:rPr>
      </w:pPr>
      <w:r>
        <w:rPr>
          <w:rFonts w:hint="default" w:ascii="Times New Roman" w:hAnsi="Times New Roman" w:eastAsia="宋体" w:cs="Times New Roman"/>
          <w:b/>
          <w:color w:val="auto"/>
          <w:sz w:val="32"/>
          <w:szCs w:val="32"/>
        </w:rPr>
        <w:t>竣工环境保护验收其他需要说明的事项</w:t>
      </w:r>
    </w:p>
    <w:p>
      <w:pPr>
        <w:spacing w:line="360" w:lineRule="auto"/>
        <w:ind w:firstLine="562" w:firstLineChars="200"/>
        <w:jc w:val="left"/>
        <w:rPr>
          <w:rFonts w:hint="default" w:ascii="Times New Roman" w:hAnsi="Times New Roman" w:eastAsia="宋体" w:cs="Times New Roman"/>
          <w:b/>
          <w:color w:val="auto"/>
          <w:kern w:val="0"/>
          <w:sz w:val="28"/>
          <w:szCs w:val="28"/>
          <w:shd w:val="clear" w:color="auto" w:fill="FFFFFF"/>
        </w:rPr>
      </w:pPr>
      <w:r>
        <w:rPr>
          <w:rFonts w:hint="default" w:ascii="Times New Roman" w:hAnsi="Times New Roman" w:eastAsia="宋体" w:cs="Times New Roman"/>
          <w:b/>
          <w:color w:val="auto"/>
          <w:kern w:val="0"/>
          <w:sz w:val="28"/>
          <w:szCs w:val="28"/>
          <w:shd w:val="clear" w:color="auto" w:fill="FFFFFF"/>
        </w:rPr>
        <w:t>1、环境保护设施设计、施工和验收过程简况</w:t>
      </w:r>
    </w:p>
    <w:p>
      <w:pPr>
        <w:spacing w:line="360" w:lineRule="auto"/>
        <w:ind w:firstLine="562" w:firstLineChars="200"/>
        <w:jc w:val="left"/>
        <w:rPr>
          <w:rFonts w:hint="default" w:ascii="Times New Roman" w:hAnsi="Times New Roman" w:eastAsia="宋体" w:cs="Times New Roman"/>
          <w:b/>
          <w:color w:val="auto"/>
          <w:kern w:val="0"/>
          <w:sz w:val="28"/>
          <w:szCs w:val="28"/>
          <w:shd w:val="clear" w:color="auto" w:fill="FFFFFF"/>
        </w:rPr>
      </w:pPr>
      <w:r>
        <w:rPr>
          <w:rFonts w:hint="default" w:ascii="Times New Roman" w:hAnsi="Times New Roman" w:eastAsia="宋体" w:cs="Times New Roman"/>
          <w:b/>
          <w:color w:val="auto"/>
          <w:kern w:val="0"/>
          <w:sz w:val="28"/>
          <w:szCs w:val="28"/>
          <w:shd w:val="clear" w:color="auto" w:fill="FFFFFF"/>
        </w:rPr>
        <w:t>1.1设计及施工简况</w:t>
      </w:r>
    </w:p>
    <w:p>
      <w:pPr>
        <w:spacing w:line="360" w:lineRule="auto"/>
        <w:ind w:firstLine="480" w:firstLineChars="200"/>
        <w:jc w:val="left"/>
        <w:rPr>
          <w:rFonts w:hint="default" w:ascii="Times New Roman" w:hAnsi="Times New Roman" w:eastAsia="宋体" w:cs="Times New Roman"/>
          <w:color w:val="auto"/>
          <w:sz w:val="24"/>
          <w:lang w:eastAsia="zh-CN"/>
        </w:rPr>
      </w:pPr>
      <w:r>
        <w:rPr>
          <w:rFonts w:hint="eastAsia" w:ascii="Times New Roman" w:hAnsi="Times New Roman" w:eastAsia="宋体" w:cs="Times New Roman"/>
          <w:color w:val="auto"/>
          <w:kern w:val="0"/>
          <w:sz w:val="24"/>
          <w:shd w:val="clear" w:color="auto" w:fill="FFFFFF"/>
          <w:lang w:eastAsia="zh-CN"/>
        </w:rPr>
        <w:t>东台市特耐新材料科技有限公司硅酸铝耐火免烧制品生产项目</w:t>
      </w:r>
      <w:r>
        <w:rPr>
          <w:rFonts w:hint="default" w:ascii="Times New Roman" w:hAnsi="Times New Roman" w:eastAsia="宋体" w:cs="Times New Roman"/>
          <w:color w:val="auto"/>
          <w:sz w:val="24"/>
          <w:lang w:eastAsia="zh-CN"/>
        </w:rPr>
        <w:t>将建设项目的环境保护设施纳入了初步设计，相关环保设施与主体工程同时设计、同时施工、同时投入运行。</w:t>
      </w:r>
    </w:p>
    <w:p>
      <w:pPr>
        <w:spacing w:line="360" w:lineRule="auto"/>
        <w:ind w:firstLine="480" w:firstLineChars="200"/>
        <w:jc w:val="left"/>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（一）废水</w:t>
      </w:r>
    </w:p>
    <w:p>
      <w:pPr>
        <w:spacing w:line="360" w:lineRule="auto"/>
        <w:ind w:firstLine="480" w:firstLineChars="200"/>
        <w:jc w:val="left"/>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本项目运营期产生的废水主要有生活污水</w:t>
      </w:r>
      <w:r>
        <w:rPr>
          <w:rFonts w:hint="eastAsia" w:ascii="Times New Roman" w:hAnsi="Times New Roman" w:cs="Times New Roman"/>
          <w:b w:val="0"/>
          <w:bCs w:val="0"/>
          <w:color w:val="auto"/>
          <w:sz w:val="24"/>
          <w:lang w:eastAsia="zh-CN"/>
        </w:rPr>
        <w:t>、</w:t>
      </w:r>
      <w:r>
        <w:rPr>
          <w:rFonts w:hint="eastAsia" w:ascii="Times New Roman" w:hAnsi="Times New Roman" w:cs="Times New Roman"/>
          <w:b w:val="0"/>
          <w:bCs w:val="0"/>
          <w:color w:val="auto"/>
          <w:sz w:val="24"/>
          <w:lang w:val="en-US" w:eastAsia="zh-CN"/>
        </w:rPr>
        <w:t>真空脱水</w:t>
      </w:r>
      <w:r>
        <w:rPr>
          <w:rFonts w:hint="default" w:ascii="Times New Roman" w:hAnsi="Times New Roman" w:cs="Times New Roman"/>
          <w:b w:val="0"/>
          <w:bCs w:val="0"/>
          <w:color w:val="auto"/>
          <w:sz w:val="24"/>
        </w:rPr>
        <w:t>。其中</w:t>
      </w:r>
      <w:r>
        <w:rPr>
          <w:rFonts w:hint="default" w:ascii="Times New Roman" w:hAnsi="Times New Roman" w:cs="Times New Roman"/>
          <w:b w:val="0"/>
          <w:bCs w:val="0"/>
          <w:color w:val="auto"/>
          <w:sz w:val="24"/>
          <w:lang w:val="en-US" w:eastAsia="zh-CN"/>
        </w:rPr>
        <w:t>真空脱出来的</w:t>
      </w:r>
      <w:r>
        <w:rPr>
          <w:rFonts w:hint="default" w:ascii="Times New Roman" w:hAnsi="Times New Roman" w:cs="Times New Roman"/>
          <w:b w:val="0"/>
          <w:bCs w:val="0"/>
          <w:color w:val="auto"/>
          <w:sz w:val="24"/>
          <w:lang w:eastAsia="zh-CN"/>
        </w:rPr>
        <w:t>水循环使用，不外排；生活污水经化粪池处理后接管东台市城东污水处理厂</w:t>
      </w:r>
      <w:r>
        <w:rPr>
          <w:rFonts w:hint="default" w:ascii="Times New Roman" w:hAnsi="Times New Roman" w:cs="Times New Roman"/>
          <w:b w:val="0"/>
          <w:bCs w:val="0"/>
          <w:color w:val="auto"/>
          <w:sz w:val="24"/>
        </w:rPr>
        <w:t>。</w:t>
      </w:r>
    </w:p>
    <w:p>
      <w:pPr>
        <w:spacing w:line="360" w:lineRule="auto"/>
        <w:ind w:firstLine="480" w:firstLineChars="200"/>
        <w:jc w:val="left"/>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（二）废气</w:t>
      </w:r>
    </w:p>
    <w:p>
      <w:pPr>
        <w:spacing w:line="360" w:lineRule="auto"/>
        <w:ind w:firstLine="480" w:firstLineChars="200"/>
        <w:jc w:val="left"/>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lang w:val="en-US" w:eastAsia="zh-CN"/>
        </w:rPr>
        <w:t>本</w:t>
      </w:r>
      <w:r>
        <w:rPr>
          <w:rFonts w:hint="default" w:ascii="Times New Roman" w:hAnsi="Times New Roman" w:cs="Times New Roman"/>
          <w:b w:val="0"/>
          <w:bCs w:val="0"/>
          <w:color w:val="auto"/>
          <w:sz w:val="24"/>
        </w:rPr>
        <w:t>项目</w:t>
      </w:r>
      <w:r>
        <w:rPr>
          <w:rFonts w:hint="default" w:ascii="Times New Roman" w:hAnsi="Times New Roman" w:cs="Times New Roman"/>
          <w:b w:val="0"/>
          <w:bCs w:val="0"/>
          <w:color w:val="auto"/>
          <w:sz w:val="24"/>
          <w:lang w:val="en-US" w:eastAsia="zh-CN"/>
        </w:rPr>
        <w:t>抛光打磨、分切废气经脉冲布袋除尘器</w:t>
      </w:r>
      <w:r>
        <w:rPr>
          <w:rFonts w:hint="default" w:ascii="Times New Roman" w:hAnsi="Times New Roman" w:cs="Times New Roman"/>
          <w:b w:val="0"/>
          <w:bCs w:val="0"/>
          <w:color w:val="auto"/>
          <w:sz w:val="24"/>
        </w:rPr>
        <w:t>处理后通过15米高排气筒</w:t>
      </w:r>
      <w:r>
        <w:rPr>
          <w:rFonts w:hint="default"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lang w:val="en-US" w:eastAsia="zh-CN"/>
        </w:rPr>
        <w:t>DA001）</w:t>
      </w:r>
      <w:r>
        <w:rPr>
          <w:rFonts w:hint="default" w:ascii="Times New Roman" w:hAnsi="Times New Roman" w:cs="Times New Roman"/>
          <w:b w:val="0"/>
          <w:bCs w:val="0"/>
          <w:color w:val="auto"/>
          <w:sz w:val="24"/>
        </w:rPr>
        <w:t>排放</w:t>
      </w:r>
      <w:r>
        <w:rPr>
          <w:rFonts w:hint="default"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lang w:val="en-US" w:eastAsia="zh-CN"/>
        </w:rPr>
        <w:t>天然气燃烧废气经15米高排气筒（DA002）直接排放（设备自带低氮燃烧器）；配浆、打浆、破碎废气经脉冲布袋除尘器处理后通过15米高排气筒（DA001）排放。</w:t>
      </w:r>
    </w:p>
    <w:p>
      <w:pPr>
        <w:spacing w:line="360" w:lineRule="auto"/>
        <w:ind w:firstLine="480" w:firstLineChars="200"/>
        <w:jc w:val="left"/>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（三）噪声</w:t>
      </w:r>
    </w:p>
    <w:p>
      <w:pPr>
        <w:spacing w:line="360" w:lineRule="auto"/>
        <w:ind w:firstLine="480" w:firstLineChars="200"/>
        <w:jc w:val="left"/>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本项目产生的噪声主要为各类生产装置及风机等设备运行噪声，主要通过选用低噪声设备，设备减振、厂房隔声等措施降低噪声对环境的影响。</w:t>
      </w:r>
    </w:p>
    <w:p>
      <w:pPr>
        <w:spacing w:line="360" w:lineRule="auto"/>
        <w:ind w:firstLine="480" w:firstLineChars="200"/>
        <w:jc w:val="left"/>
        <w:rPr>
          <w:rFonts w:hint="default" w:ascii="Times New Roman" w:hAnsi="Times New Roman" w:cs="Times New Roman"/>
          <w:b w:val="0"/>
          <w:bCs w:val="0"/>
          <w:color w:val="auto"/>
          <w:sz w:val="24"/>
        </w:rPr>
      </w:pPr>
      <w:r>
        <w:rPr>
          <w:rFonts w:hint="default" w:ascii="Times New Roman" w:hAnsi="Times New Roman" w:cs="Times New Roman"/>
          <w:b w:val="0"/>
          <w:bCs w:val="0"/>
          <w:color w:val="auto"/>
          <w:sz w:val="24"/>
        </w:rPr>
        <w:t>（四）固体废物</w:t>
      </w:r>
    </w:p>
    <w:p>
      <w:pPr>
        <w:spacing w:line="360" w:lineRule="auto"/>
        <w:ind w:firstLine="480" w:firstLineChars="200"/>
        <w:jc w:val="left"/>
        <w:rPr>
          <w:rFonts w:hint="default" w:ascii="Times New Roman" w:hAnsi="Times New Roman" w:cs="Times New Roman"/>
          <w:b w:val="0"/>
          <w:bCs w:val="0"/>
          <w:color w:val="auto"/>
          <w:sz w:val="24"/>
          <w:lang w:val="en-US"/>
        </w:rPr>
      </w:pPr>
      <w:r>
        <w:rPr>
          <w:rFonts w:hint="default" w:ascii="Times New Roman" w:hAnsi="Times New Roman" w:cs="Times New Roman"/>
          <w:b w:val="0"/>
          <w:bCs w:val="0"/>
          <w:color w:val="auto"/>
          <w:sz w:val="24"/>
        </w:rPr>
        <w:t>本项目产生的固体废弃物主要为</w:t>
      </w:r>
      <w:r>
        <w:rPr>
          <w:rFonts w:hint="default" w:ascii="Times New Roman" w:hAnsi="Times New Roman" w:cs="Times New Roman"/>
          <w:b w:val="0"/>
          <w:bCs w:val="0"/>
          <w:color w:val="auto"/>
          <w:sz w:val="24"/>
          <w:lang w:val="en-US" w:eastAsia="zh-CN"/>
        </w:rPr>
        <w:t>配浆池捞渣、收集粉尘、分切废料、废包装袋、生活垃圾、废包装桶</w:t>
      </w:r>
      <w:r>
        <w:rPr>
          <w:rFonts w:hint="default" w:ascii="Times New Roman" w:hAnsi="Times New Roman" w:cs="Times New Roman"/>
          <w:b w:val="0"/>
          <w:bCs w:val="0"/>
          <w:color w:val="auto"/>
          <w:sz w:val="24"/>
        </w:rPr>
        <w:t>。</w:t>
      </w:r>
      <w:r>
        <w:rPr>
          <w:rFonts w:hint="default" w:ascii="Times New Roman" w:hAnsi="Times New Roman" w:cs="Times New Roman"/>
          <w:b w:val="0"/>
          <w:bCs w:val="0"/>
          <w:color w:val="auto"/>
          <w:sz w:val="24"/>
          <w:lang w:val="en-US" w:eastAsia="zh-CN"/>
        </w:rPr>
        <w:t>配浆池捞渣</w:t>
      </w:r>
      <w:r>
        <w:rPr>
          <w:rFonts w:hint="eastAsia" w:ascii="Times New Roman" w:hAnsi="Times New Roman" w:cs="Times New Roman"/>
          <w:b w:val="0"/>
          <w:bCs w:val="0"/>
          <w:color w:val="auto"/>
          <w:sz w:val="24"/>
          <w:lang w:val="en-US" w:eastAsia="zh-CN"/>
        </w:rPr>
        <w:t>收集后外售处置；</w:t>
      </w:r>
      <w:r>
        <w:rPr>
          <w:rFonts w:hint="default" w:ascii="Times New Roman" w:hAnsi="Times New Roman" w:cs="Times New Roman"/>
          <w:b w:val="0"/>
          <w:bCs w:val="0"/>
          <w:color w:val="auto"/>
          <w:sz w:val="24"/>
          <w:lang w:val="en-US" w:eastAsia="zh-CN"/>
        </w:rPr>
        <w:t>收集粉尘、分切废料</w:t>
      </w:r>
      <w:r>
        <w:rPr>
          <w:rFonts w:hint="eastAsia" w:ascii="Times New Roman" w:hAnsi="Times New Roman" w:cs="Times New Roman"/>
          <w:b w:val="0"/>
          <w:bCs w:val="0"/>
          <w:color w:val="auto"/>
          <w:sz w:val="24"/>
          <w:lang w:val="en-US" w:eastAsia="zh-CN"/>
        </w:rPr>
        <w:t>收集后回用于生产；</w:t>
      </w:r>
      <w:r>
        <w:rPr>
          <w:rFonts w:hint="default" w:ascii="Times New Roman" w:hAnsi="Times New Roman" w:cs="Times New Roman"/>
          <w:b w:val="0"/>
          <w:bCs w:val="0"/>
          <w:color w:val="auto"/>
          <w:sz w:val="24"/>
          <w:lang w:val="en-US" w:eastAsia="zh-CN"/>
        </w:rPr>
        <w:t>废包装袋、废包装桶</w:t>
      </w:r>
      <w:r>
        <w:rPr>
          <w:rFonts w:hint="eastAsia" w:ascii="Times New Roman" w:hAnsi="Times New Roman" w:cs="Times New Roman"/>
          <w:b w:val="0"/>
          <w:bCs w:val="0"/>
          <w:color w:val="auto"/>
          <w:sz w:val="24"/>
          <w:lang w:val="en-US" w:eastAsia="zh-CN"/>
        </w:rPr>
        <w:t>由供应商回收；</w:t>
      </w:r>
      <w:r>
        <w:rPr>
          <w:rFonts w:hint="default" w:ascii="Times New Roman" w:hAnsi="Times New Roman" w:cs="Times New Roman"/>
          <w:b w:val="0"/>
          <w:bCs w:val="0"/>
          <w:color w:val="auto"/>
          <w:sz w:val="24"/>
          <w:lang w:val="en-US" w:eastAsia="zh-CN"/>
        </w:rPr>
        <w:t>生活垃圾</w:t>
      </w:r>
      <w:r>
        <w:rPr>
          <w:rFonts w:hint="eastAsia" w:ascii="Times New Roman" w:hAnsi="Times New Roman" w:cs="Times New Roman"/>
          <w:b w:val="0"/>
          <w:bCs w:val="0"/>
          <w:color w:val="auto"/>
          <w:sz w:val="24"/>
          <w:lang w:val="en-US" w:eastAsia="zh-CN"/>
        </w:rPr>
        <w:t>由环卫部门统一清运。</w:t>
      </w:r>
    </w:p>
    <w:p>
      <w:pPr>
        <w:spacing w:line="360" w:lineRule="auto"/>
        <w:ind w:firstLine="562" w:firstLineChars="200"/>
        <w:jc w:val="left"/>
        <w:rPr>
          <w:rFonts w:hint="default" w:ascii="Times New Roman" w:hAnsi="Times New Roman" w:eastAsia="宋体" w:cs="Times New Roman"/>
          <w:b/>
          <w:color w:val="auto"/>
          <w:kern w:val="0"/>
          <w:sz w:val="28"/>
          <w:szCs w:val="28"/>
          <w:shd w:val="clear" w:color="auto" w:fill="FFFFFF"/>
        </w:rPr>
      </w:pPr>
      <w:r>
        <w:rPr>
          <w:rFonts w:hint="default" w:ascii="Times New Roman" w:hAnsi="Times New Roman" w:eastAsia="宋体" w:cs="Times New Roman"/>
          <w:b/>
          <w:color w:val="auto"/>
          <w:kern w:val="0"/>
          <w:sz w:val="28"/>
          <w:szCs w:val="28"/>
          <w:shd w:val="clear" w:color="auto" w:fill="FFFFFF"/>
        </w:rPr>
        <w:t>1.2验收过程简况</w:t>
      </w:r>
    </w:p>
    <w:p>
      <w:pPr>
        <w:spacing w:line="360" w:lineRule="auto"/>
        <w:ind w:firstLine="480" w:firstLineChars="200"/>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东台市特耐新材料科技有限公司硅酸铝耐火免烧制品生产项目</w:t>
      </w:r>
      <w:r>
        <w:rPr>
          <w:rFonts w:hint="default" w:ascii="Times New Roman" w:hAnsi="Times New Roman" w:cs="Times New Roman" w:eastAsiaTheme="minorEastAsia"/>
          <w:color w:val="auto"/>
          <w:sz w:val="24"/>
          <w:lang w:val="en-US" w:eastAsia="zh-CN"/>
        </w:rPr>
        <w:t>建设及环保审批过程如下：</w:t>
      </w:r>
    </w:p>
    <w:p>
      <w:pPr>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环评：2020年7月委托江苏圣泰环境科技股份有限公司编制《</w:t>
      </w:r>
      <w:r>
        <w:rPr>
          <w:rFonts w:hint="eastAsia" w:ascii="Times New Roman" w:hAnsi="Times New Roman" w:eastAsia="宋体" w:cs="Times New Roman"/>
          <w:color w:val="auto"/>
          <w:sz w:val="24"/>
          <w:szCs w:val="24"/>
          <w:lang w:val="en-US" w:eastAsia="zh-CN"/>
        </w:rPr>
        <w:t>东台市特耐新材料科技有限公司硅酸铝耐火免烧制品生产项目</w:t>
      </w:r>
      <w:r>
        <w:rPr>
          <w:rFonts w:hint="default" w:ascii="Times New Roman" w:hAnsi="Times New Roman" w:eastAsia="宋体" w:cs="Times New Roman"/>
          <w:color w:val="auto"/>
          <w:sz w:val="24"/>
          <w:szCs w:val="24"/>
          <w:lang w:val="en-US" w:eastAsia="zh-CN"/>
        </w:rPr>
        <w:t>环境影响报告表》</w:t>
      </w:r>
    </w:p>
    <w:p>
      <w:pPr>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审批：2020年7月20日现盐城市生态环境局审批通过（盐环表复〔2020〕81108号）。</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FF"/>
          <w:sz w:val="24"/>
          <w:lang w:val="en-US" w:eastAsia="zh-CN"/>
        </w:rPr>
      </w:pPr>
      <w:r>
        <w:rPr>
          <w:rFonts w:hint="default" w:ascii="Times New Roman" w:hAnsi="Times New Roman" w:eastAsia="宋体" w:cs="Times New Roman"/>
          <w:color w:val="0000FF"/>
          <w:sz w:val="24"/>
          <w:lang w:val="en-US" w:eastAsia="zh-CN"/>
        </w:rPr>
        <w:t>开工建设时间：</w:t>
      </w:r>
      <w:r>
        <w:rPr>
          <w:rFonts w:hint="default" w:ascii="Times New Roman" w:hAnsi="Times New Roman" w:cs="Times New Roman"/>
          <w:color w:val="0000FF"/>
          <w:sz w:val="24"/>
          <w:lang w:val="en-US" w:eastAsia="zh-CN"/>
        </w:rPr>
        <w:t>2020年8月</w:t>
      </w:r>
      <w:r>
        <w:rPr>
          <w:rFonts w:hint="default" w:ascii="Times New Roman" w:hAnsi="Times New Roman" w:eastAsia="宋体" w:cs="Times New Roman"/>
          <w:color w:val="0000FF"/>
          <w:sz w:val="24"/>
          <w:lang w:val="en-US" w:eastAsia="zh-CN"/>
        </w:rPr>
        <w:t>；</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FF"/>
          <w:sz w:val="24"/>
          <w:lang w:val="en-US" w:eastAsia="zh-CN"/>
        </w:rPr>
      </w:pPr>
      <w:r>
        <w:rPr>
          <w:rFonts w:hint="default" w:ascii="Times New Roman" w:hAnsi="Times New Roman" w:eastAsia="宋体" w:cs="Times New Roman"/>
          <w:color w:val="0000FF"/>
          <w:sz w:val="24"/>
          <w:lang w:val="en-US" w:eastAsia="zh-CN"/>
        </w:rPr>
        <w:t>竣工时间：2020年11月；</w:t>
      </w:r>
    </w:p>
    <w:p>
      <w:pPr>
        <w:keepNext w:val="0"/>
        <w:keepLines w:val="0"/>
        <w:suppressLineNumbers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FF"/>
          <w:sz w:val="24"/>
          <w:lang w:val="en-US" w:eastAsia="zh-CN"/>
        </w:rPr>
      </w:pPr>
      <w:r>
        <w:rPr>
          <w:rFonts w:hint="default" w:ascii="Times New Roman" w:hAnsi="Times New Roman" w:eastAsia="宋体" w:cs="Times New Roman"/>
          <w:color w:val="0000FF"/>
          <w:sz w:val="24"/>
          <w:lang w:val="en-US" w:eastAsia="zh-CN"/>
        </w:rPr>
        <w:t>调试与试生产时间：2020年11月至2021年6月；</w:t>
      </w:r>
    </w:p>
    <w:p>
      <w:pPr>
        <w:spacing w:line="360" w:lineRule="auto"/>
        <w:ind w:firstLine="480" w:firstLineChars="200"/>
        <w:rPr>
          <w:rFonts w:hint="default" w:ascii="Times New Roman" w:hAnsi="Times New Roman" w:eastAsia="宋体" w:cs="Times New Roman"/>
          <w:color w:val="0000FF"/>
          <w:sz w:val="24"/>
          <w:lang w:eastAsia="zh-CN"/>
        </w:rPr>
      </w:pPr>
      <w:r>
        <w:rPr>
          <w:rFonts w:hint="default" w:ascii="Times New Roman" w:hAnsi="Times New Roman" w:eastAsia="宋体" w:cs="Times New Roman"/>
          <w:color w:val="0000FF"/>
          <w:sz w:val="24"/>
        </w:rPr>
        <w:t>验收监测时间：</w:t>
      </w:r>
      <w:r>
        <w:rPr>
          <w:rFonts w:hint="default" w:ascii="Times New Roman" w:hAnsi="Times New Roman" w:cs="Times New Roman"/>
          <w:color w:val="0000FF"/>
          <w:sz w:val="24"/>
          <w:lang w:val="en-US" w:eastAsia="zh-CN"/>
        </w:rPr>
        <w:t>2021年5月13日、5月14日、7月13日、7月14日</w:t>
      </w:r>
      <w:r>
        <w:rPr>
          <w:rFonts w:hint="default" w:ascii="Times New Roman" w:hAnsi="Times New Roman" w:eastAsia="宋体" w:cs="Times New Roman"/>
          <w:color w:val="0000FF"/>
          <w:sz w:val="24"/>
          <w:lang w:eastAsia="zh-CN"/>
        </w:rPr>
        <w:t>；</w:t>
      </w:r>
    </w:p>
    <w:p>
      <w:pPr>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本次验收范围为</w:t>
      </w:r>
      <w:r>
        <w:rPr>
          <w:rFonts w:hint="eastAsia" w:ascii="Times New Roman" w:hAnsi="Times New Roman" w:cs="Times New Roman"/>
          <w:color w:val="auto"/>
          <w:sz w:val="24"/>
          <w:lang w:val="en-US" w:eastAsia="zh-CN"/>
        </w:rPr>
        <w:t>东台市特耐新材料科技有限公司硅酸铝耐火免烧制品生产项目整体验收</w:t>
      </w:r>
      <w:r>
        <w:rPr>
          <w:rFonts w:hint="default" w:ascii="Times New Roman" w:hAnsi="Times New Roman" w:cs="Times New Roman"/>
          <w:color w:val="auto"/>
          <w:sz w:val="24"/>
          <w:lang w:val="en-US" w:eastAsia="zh-CN"/>
        </w:rPr>
        <w:t>。</w:t>
      </w:r>
    </w:p>
    <w:p>
      <w:pPr>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0000FF"/>
          <w:sz w:val="24"/>
          <w:lang w:val="en-US" w:eastAsia="zh-CN"/>
        </w:rPr>
        <w:t>2021年5月13日、5月14日、7月13日、7月14日</w:t>
      </w:r>
      <w:r>
        <w:rPr>
          <w:rFonts w:hint="default" w:ascii="Times New Roman" w:hAnsi="Times New Roman" w:cs="Times New Roman"/>
          <w:color w:val="auto"/>
          <w:sz w:val="24"/>
          <w:highlight w:val="none"/>
          <w:lang w:val="en-US" w:eastAsia="zh-CN"/>
        </w:rPr>
        <w:t>，江苏鑫翰环境监测科技有限公司</w:t>
      </w:r>
      <w:r>
        <w:rPr>
          <w:rFonts w:hint="default" w:ascii="Times New Roman" w:hAnsi="Times New Roman" w:cs="Times New Roman"/>
          <w:color w:val="auto"/>
          <w:sz w:val="24"/>
          <w:lang w:val="en-US" w:eastAsia="zh-CN"/>
        </w:rPr>
        <w:t>对</w:t>
      </w:r>
      <w:r>
        <w:rPr>
          <w:rFonts w:hint="eastAsia" w:ascii="Times New Roman" w:hAnsi="Times New Roman" w:cs="Times New Roman"/>
          <w:color w:val="auto"/>
          <w:sz w:val="24"/>
          <w:lang w:val="en-US" w:eastAsia="zh-CN"/>
        </w:rPr>
        <w:t>东台市特耐新材料科技有限公司硅酸铝耐火免烧制品生产项目</w:t>
      </w:r>
      <w:r>
        <w:rPr>
          <w:rFonts w:hint="default" w:ascii="Times New Roman" w:hAnsi="Times New Roman" w:cs="Times New Roman"/>
          <w:color w:val="auto"/>
          <w:sz w:val="24"/>
          <w:lang w:val="en-US" w:eastAsia="zh-CN"/>
        </w:rPr>
        <w:t>进行了竣工环境保护验收现场监测，于2021年</w:t>
      </w:r>
      <w:r>
        <w:rPr>
          <w:rFonts w:hint="eastAsia" w:ascii="Times New Roman" w:hAnsi="Times New Roman" w:cs="Times New Roman"/>
          <w:color w:val="auto"/>
          <w:sz w:val="24"/>
          <w:lang w:val="en-US" w:eastAsia="zh-CN"/>
        </w:rPr>
        <w:t>11</w:t>
      </w:r>
      <w:r>
        <w:rPr>
          <w:rFonts w:hint="default" w:ascii="Times New Roman" w:hAnsi="Times New Roman" w:cs="Times New Roman"/>
          <w:color w:val="auto"/>
          <w:sz w:val="24"/>
          <w:lang w:val="en-US" w:eastAsia="zh-CN"/>
        </w:rPr>
        <w:t>月编制完成了建设项目竣工环境保护验收监测报告。</w:t>
      </w:r>
    </w:p>
    <w:p>
      <w:pPr>
        <w:spacing w:line="360" w:lineRule="auto"/>
        <w:ind w:firstLine="480" w:firstLineChars="200"/>
        <w:rPr>
          <w:rFonts w:hint="default" w:ascii="Times New Roman" w:hAnsi="Times New Roman" w:cs="Times New Roman"/>
          <w:color w:val="auto"/>
          <w:sz w:val="24"/>
          <w:lang w:val="en-US" w:eastAsia="zh-CN"/>
        </w:rPr>
      </w:pPr>
      <w:r>
        <w:rPr>
          <w:rFonts w:hint="eastAsia" w:ascii="Times New Roman" w:hAnsi="Times New Roman" w:cs="Times New Roman"/>
          <w:color w:val="auto"/>
          <w:sz w:val="24"/>
          <w:highlight w:val="none"/>
          <w:lang w:val="en-US" w:eastAsia="zh-CN"/>
        </w:rPr>
        <w:t>2021年11月18日</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lang w:val="en-US" w:eastAsia="zh-CN"/>
        </w:rPr>
        <w:t>东台市特耐新材料科技有限公司</w:t>
      </w:r>
      <w:r>
        <w:rPr>
          <w:rFonts w:hint="default" w:ascii="Times New Roman" w:hAnsi="Times New Roman" w:cs="Times New Roman"/>
          <w:color w:val="auto"/>
          <w:sz w:val="24"/>
          <w:lang w:val="en-US" w:eastAsia="zh-CN"/>
        </w:rPr>
        <w:t>根据完成的《环境保护验收监测报告》，并对照《建设项目竣工环境保护验收暂行办法》，依照国家有关法律法规、建设项目竣工环境保护验收技术规范、本项目环境影响评价报告书和审批部门审批决定等要求对本项目进行了竣工环境保护验收。参加会议的有项目建设单位、验收监测单位及特邀专家。</w:t>
      </w:r>
    </w:p>
    <w:p>
      <w:pPr>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验收组现场检查了项目环保设施的建设情况，听取了建设单位关于项目环境保护执行情况的介绍，经认真讨论，形成如下验收组意见：验收组</w:t>
      </w:r>
      <w:r>
        <w:rPr>
          <w:rFonts w:hint="default" w:ascii="Times New Roman" w:hAnsi="Times New Roman" w:cs="Times New Roman"/>
          <w:color w:val="auto"/>
          <w:sz w:val="24"/>
        </w:rPr>
        <w:t>综合参考咨询单位和专家意见</w:t>
      </w:r>
      <w:r>
        <w:rPr>
          <w:rFonts w:hint="default" w:ascii="Times New Roman" w:hAnsi="Times New Roman" w:cs="Times New Roman"/>
          <w:color w:val="auto"/>
          <w:sz w:val="24"/>
          <w:lang w:eastAsia="zh-CN"/>
        </w:rPr>
        <w:t>，</w:t>
      </w:r>
      <w:r>
        <w:rPr>
          <w:rFonts w:hint="default" w:ascii="Times New Roman" w:hAnsi="Times New Roman" w:cs="Times New Roman"/>
          <w:color w:val="auto"/>
          <w:sz w:val="24"/>
          <w:lang w:val="en-US" w:eastAsia="zh-CN"/>
        </w:rPr>
        <w:t>对照《建设项目竣工环境保护验收暂行办法》中所规定的验收要求，经认真讨论后认为：</w:t>
      </w:r>
      <w:r>
        <w:rPr>
          <w:rFonts w:hint="eastAsia" w:ascii="Times New Roman" w:hAnsi="Times New Roman" w:cs="Times New Roman"/>
          <w:color w:val="auto"/>
          <w:sz w:val="24"/>
          <w:lang w:val="en-US" w:eastAsia="zh-CN"/>
        </w:rPr>
        <w:t>东台市特耐新材料科技有限公司硅酸铝耐火免烧制品生产项目</w:t>
      </w:r>
      <w:r>
        <w:rPr>
          <w:rFonts w:hint="default" w:ascii="Times New Roman" w:hAnsi="Times New Roman" w:cs="Times New Roman"/>
          <w:color w:val="auto"/>
          <w:sz w:val="24"/>
          <w:lang w:val="en-US" w:eastAsia="zh-CN"/>
        </w:rPr>
        <w:t>废水、废气、固体废物、噪声污染防治措施基本达到环保要求，同意该项目通过环保验收。</w:t>
      </w:r>
    </w:p>
    <w:p>
      <w:pPr>
        <w:widowControl/>
        <w:shd w:val="clear" w:color="auto" w:fill="FFFFFF"/>
        <w:spacing w:line="360" w:lineRule="auto"/>
        <w:ind w:firstLine="562" w:firstLineChars="200"/>
        <w:jc w:val="left"/>
        <w:rPr>
          <w:rFonts w:hint="default" w:ascii="Times New Roman" w:hAnsi="Times New Roman" w:eastAsia="宋体" w:cs="Times New Roman"/>
          <w:b/>
          <w:color w:val="auto"/>
          <w:kern w:val="0"/>
          <w:sz w:val="28"/>
          <w:szCs w:val="28"/>
          <w:shd w:val="clear" w:color="auto" w:fill="FFFFFF"/>
        </w:rPr>
      </w:pPr>
      <w:r>
        <w:rPr>
          <w:rFonts w:hint="default" w:ascii="Times New Roman" w:hAnsi="Times New Roman" w:eastAsia="宋体" w:cs="Times New Roman"/>
          <w:b/>
          <w:color w:val="auto"/>
          <w:kern w:val="0"/>
          <w:sz w:val="28"/>
          <w:szCs w:val="28"/>
          <w:shd w:val="clear" w:color="auto" w:fill="FFFFFF"/>
        </w:rPr>
        <w:t>2、其他环境保护措施的实施情况</w:t>
      </w:r>
    </w:p>
    <w:p>
      <w:pPr>
        <w:widowControl/>
        <w:shd w:val="clear" w:color="auto" w:fill="FFFFFF"/>
        <w:spacing w:line="360" w:lineRule="auto"/>
        <w:ind w:firstLine="562" w:firstLineChars="200"/>
        <w:jc w:val="left"/>
        <w:rPr>
          <w:rFonts w:hint="default" w:ascii="Times New Roman" w:hAnsi="Times New Roman" w:eastAsia="宋体" w:cs="Times New Roman"/>
          <w:b/>
          <w:color w:val="auto"/>
          <w:kern w:val="0"/>
          <w:sz w:val="28"/>
          <w:szCs w:val="28"/>
          <w:shd w:val="clear" w:color="auto" w:fill="FFFFFF"/>
        </w:rPr>
      </w:pPr>
      <w:r>
        <w:rPr>
          <w:rFonts w:hint="default" w:ascii="Times New Roman" w:hAnsi="Times New Roman" w:eastAsia="宋体" w:cs="Times New Roman"/>
          <w:b/>
          <w:color w:val="auto"/>
          <w:kern w:val="0"/>
          <w:sz w:val="28"/>
          <w:szCs w:val="28"/>
          <w:shd w:val="clear" w:color="auto" w:fill="FFFFFF"/>
        </w:rPr>
        <w:t>2.1制度措施落实情况</w:t>
      </w:r>
    </w:p>
    <w:p>
      <w:pPr>
        <w:widowControl/>
        <w:shd w:val="clear" w:color="auto" w:fill="FFFFFF"/>
        <w:spacing w:line="360" w:lineRule="auto"/>
        <w:ind w:firstLine="480" w:firstLineChars="200"/>
        <w:jc w:val="left"/>
        <w:rPr>
          <w:rFonts w:hint="default" w:ascii="Times New Roman" w:hAnsi="Times New Roman" w:eastAsia="宋体" w:cs="Times New Roman"/>
          <w:color w:val="auto"/>
          <w:kern w:val="0"/>
          <w:sz w:val="24"/>
          <w:shd w:val="clear" w:color="auto" w:fill="FFFFFF"/>
        </w:rPr>
      </w:pPr>
      <w:r>
        <w:rPr>
          <w:rFonts w:hint="default" w:ascii="Times New Roman" w:hAnsi="Times New Roman" w:eastAsia="宋体" w:cs="Times New Roman"/>
          <w:color w:val="auto"/>
          <w:kern w:val="0"/>
          <w:sz w:val="24"/>
          <w:shd w:val="clear" w:color="auto" w:fill="FFFFFF"/>
        </w:rPr>
        <w:t>项目成立环保安全办公室，设环保</w:t>
      </w:r>
      <w:r>
        <w:rPr>
          <w:rFonts w:hint="default" w:ascii="Times New Roman" w:hAnsi="Times New Roman" w:eastAsia="宋体" w:cs="Times New Roman"/>
          <w:color w:val="auto"/>
          <w:kern w:val="0"/>
          <w:sz w:val="24"/>
          <w:shd w:val="clear" w:color="auto" w:fill="FFFFFF"/>
          <w:lang w:eastAsia="zh-CN"/>
        </w:rPr>
        <w:t>兼职</w:t>
      </w:r>
      <w:r>
        <w:rPr>
          <w:rFonts w:hint="default" w:ascii="Times New Roman" w:hAnsi="Times New Roman" w:eastAsia="宋体" w:cs="Times New Roman"/>
          <w:color w:val="auto"/>
          <w:kern w:val="0"/>
          <w:sz w:val="24"/>
          <w:shd w:val="clear" w:color="auto" w:fill="FFFFFF"/>
        </w:rPr>
        <w:t>管理人员，负责以下职责。</w:t>
      </w:r>
    </w:p>
    <w:p>
      <w:pPr>
        <w:widowControl/>
        <w:shd w:val="clear" w:color="auto" w:fill="FFFFFF"/>
        <w:spacing w:line="360" w:lineRule="auto"/>
        <w:ind w:firstLine="480" w:firstLineChars="200"/>
        <w:jc w:val="left"/>
        <w:rPr>
          <w:rFonts w:hint="default" w:ascii="Times New Roman" w:hAnsi="Times New Roman" w:eastAsia="宋体" w:cs="Times New Roman"/>
          <w:color w:val="auto"/>
          <w:kern w:val="0"/>
          <w:sz w:val="24"/>
          <w:shd w:val="clear" w:color="auto" w:fill="FFFFFF"/>
        </w:rPr>
      </w:pPr>
      <w:r>
        <w:rPr>
          <w:rFonts w:hint="default" w:ascii="Times New Roman" w:hAnsi="Times New Roman" w:eastAsia="宋体" w:cs="Times New Roman"/>
          <w:color w:val="auto"/>
          <w:kern w:val="0"/>
          <w:sz w:val="24"/>
          <w:shd w:val="clear" w:color="auto" w:fill="FFFFFF"/>
        </w:rPr>
        <w:t>①贯彻国家有关环境保护政策、法规，制定环保规划，环保规章制度，并实施检查和监督；</w:t>
      </w:r>
    </w:p>
    <w:p>
      <w:pPr>
        <w:widowControl/>
        <w:shd w:val="clear" w:color="auto" w:fill="FFFFFF"/>
        <w:spacing w:line="360" w:lineRule="auto"/>
        <w:ind w:firstLine="480" w:firstLineChars="200"/>
        <w:jc w:val="left"/>
        <w:rPr>
          <w:rFonts w:hint="default" w:ascii="Times New Roman" w:hAnsi="Times New Roman" w:eastAsia="宋体" w:cs="Times New Roman"/>
          <w:color w:val="auto"/>
          <w:kern w:val="0"/>
          <w:sz w:val="24"/>
          <w:shd w:val="clear" w:color="auto" w:fill="FFFFFF"/>
        </w:rPr>
      </w:pPr>
      <w:r>
        <w:rPr>
          <w:rFonts w:hint="default" w:ascii="Times New Roman" w:hAnsi="Times New Roman" w:eastAsia="宋体" w:cs="Times New Roman"/>
          <w:color w:val="auto"/>
          <w:kern w:val="0"/>
          <w:sz w:val="24"/>
          <w:shd w:val="clear" w:color="auto" w:fill="FFFFFF"/>
        </w:rPr>
        <w:t>②严格执行建设项目“三同时”制度；</w:t>
      </w:r>
    </w:p>
    <w:p>
      <w:pPr>
        <w:widowControl/>
        <w:shd w:val="clear" w:color="auto" w:fill="FFFFFF"/>
        <w:spacing w:line="360" w:lineRule="auto"/>
        <w:ind w:firstLine="480" w:firstLineChars="200"/>
        <w:jc w:val="left"/>
        <w:rPr>
          <w:rFonts w:hint="default" w:ascii="Times New Roman" w:hAnsi="Times New Roman" w:eastAsia="宋体" w:cs="Times New Roman"/>
          <w:color w:val="auto"/>
          <w:kern w:val="0"/>
          <w:sz w:val="24"/>
          <w:shd w:val="clear" w:color="auto" w:fill="FFFFFF"/>
        </w:rPr>
      </w:pPr>
      <w:r>
        <w:rPr>
          <w:rFonts w:hint="default" w:ascii="Times New Roman" w:hAnsi="Times New Roman" w:eastAsia="宋体" w:cs="Times New Roman"/>
          <w:color w:val="auto"/>
          <w:kern w:val="0"/>
          <w:sz w:val="24"/>
          <w:shd w:val="clear" w:color="auto" w:fill="FFFFFF"/>
        </w:rPr>
        <w:t>③拟定环保工作计划，配合领导完成环境保护责任目标；</w:t>
      </w:r>
    </w:p>
    <w:p>
      <w:pPr>
        <w:widowControl/>
        <w:shd w:val="clear" w:color="auto" w:fill="FFFFFF"/>
        <w:spacing w:line="360" w:lineRule="auto"/>
        <w:ind w:firstLine="480" w:firstLineChars="200"/>
        <w:jc w:val="left"/>
        <w:rPr>
          <w:rFonts w:hint="default" w:ascii="Times New Roman" w:hAnsi="Times New Roman" w:eastAsia="宋体" w:cs="Times New Roman"/>
          <w:color w:val="auto"/>
          <w:kern w:val="0"/>
          <w:sz w:val="24"/>
          <w:shd w:val="clear" w:color="auto" w:fill="FFFFFF"/>
        </w:rPr>
      </w:pPr>
      <w:r>
        <w:rPr>
          <w:rFonts w:hint="default" w:ascii="Times New Roman" w:hAnsi="Times New Roman" w:eastAsia="宋体" w:cs="Times New Roman"/>
          <w:color w:val="auto"/>
          <w:kern w:val="0"/>
          <w:sz w:val="24"/>
          <w:shd w:val="clear" w:color="auto" w:fill="FFFFFF"/>
        </w:rPr>
        <w:t>④配合环保部门，开展日常环境保护管理和监测工作；</w:t>
      </w:r>
    </w:p>
    <w:p>
      <w:pPr>
        <w:widowControl/>
        <w:shd w:val="clear" w:color="auto" w:fill="FFFFFF"/>
        <w:spacing w:line="360" w:lineRule="auto"/>
        <w:ind w:firstLine="480" w:firstLineChars="200"/>
        <w:jc w:val="left"/>
        <w:rPr>
          <w:rFonts w:hint="default" w:ascii="Times New Roman" w:hAnsi="Times New Roman" w:eastAsia="宋体" w:cs="Times New Roman"/>
          <w:color w:val="auto"/>
          <w:kern w:val="0"/>
          <w:sz w:val="24"/>
          <w:shd w:val="clear" w:color="auto" w:fill="FFFFFF"/>
        </w:rPr>
      </w:pPr>
      <w:r>
        <w:rPr>
          <w:rFonts w:hint="default" w:ascii="Times New Roman" w:hAnsi="Times New Roman" w:eastAsia="宋体" w:cs="Times New Roman"/>
          <w:color w:val="auto"/>
          <w:kern w:val="0"/>
          <w:sz w:val="24"/>
          <w:shd w:val="clear" w:color="auto" w:fill="FFFFFF"/>
        </w:rPr>
        <w:t>⑤进行环保知识宣传教育，提高职工的环保意识；</w:t>
      </w:r>
    </w:p>
    <w:p>
      <w:pPr>
        <w:widowControl/>
        <w:shd w:val="clear" w:color="auto" w:fill="FFFFFF"/>
        <w:spacing w:line="360" w:lineRule="auto"/>
        <w:ind w:firstLine="480" w:firstLineChars="200"/>
        <w:jc w:val="left"/>
        <w:rPr>
          <w:rFonts w:hint="default" w:ascii="Times New Roman" w:hAnsi="Times New Roman" w:eastAsia="宋体" w:cs="Times New Roman"/>
          <w:color w:val="auto"/>
          <w:kern w:val="0"/>
          <w:sz w:val="24"/>
          <w:shd w:val="clear" w:color="auto" w:fill="FFFFFF"/>
        </w:rPr>
      </w:pPr>
      <w:r>
        <w:rPr>
          <w:rFonts w:hint="default" w:ascii="Times New Roman" w:hAnsi="Times New Roman" w:eastAsia="宋体" w:cs="Times New Roman"/>
          <w:color w:val="auto"/>
          <w:kern w:val="0"/>
          <w:sz w:val="24"/>
          <w:shd w:val="clear" w:color="auto" w:fill="FFFFFF"/>
        </w:rPr>
        <w:t>制定了《环境保护管理规定》等规章制度。</w:t>
      </w:r>
    </w:p>
    <w:p>
      <w:pPr>
        <w:widowControl/>
        <w:shd w:val="clear" w:color="auto" w:fill="FFFFFF"/>
        <w:spacing w:line="360" w:lineRule="auto"/>
        <w:ind w:firstLine="562" w:firstLineChars="200"/>
        <w:jc w:val="left"/>
        <w:outlineLvl w:val="0"/>
        <w:rPr>
          <w:rFonts w:hint="default" w:ascii="Times New Roman" w:hAnsi="Times New Roman" w:eastAsia="宋体" w:cs="Times New Roman"/>
          <w:b/>
          <w:color w:val="auto"/>
          <w:kern w:val="0"/>
          <w:sz w:val="28"/>
          <w:szCs w:val="28"/>
          <w:shd w:val="clear" w:color="auto" w:fill="FFFFFF"/>
        </w:rPr>
      </w:pPr>
      <w:r>
        <w:rPr>
          <w:rFonts w:hint="default" w:ascii="Times New Roman" w:hAnsi="Times New Roman" w:eastAsia="宋体" w:cs="Times New Roman"/>
          <w:b/>
          <w:color w:val="auto"/>
          <w:kern w:val="0"/>
          <w:sz w:val="28"/>
          <w:szCs w:val="28"/>
          <w:shd w:val="clear" w:color="auto" w:fill="FFFFFF"/>
        </w:rPr>
        <w:t>2.2风险防范措施</w:t>
      </w:r>
    </w:p>
    <w:p>
      <w:pPr>
        <w:widowControl/>
        <w:shd w:val="clear" w:color="auto" w:fill="FFFFFF"/>
        <w:spacing w:line="360" w:lineRule="auto"/>
        <w:ind w:firstLine="480" w:firstLineChars="200"/>
        <w:jc w:val="left"/>
        <w:rPr>
          <w:rFonts w:hint="default" w:ascii="Times New Roman" w:hAnsi="Times New Roman" w:eastAsia="宋体" w:cs="Times New Roman"/>
          <w:color w:val="auto"/>
          <w:kern w:val="0"/>
          <w:sz w:val="24"/>
          <w:shd w:val="clear" w:color="auto" w:fill="FFFFFF"/>
        </w:rPr>
      </w:pPr>
      <w:r>
        <w:rPr>
          <w:rFonts w:hint="default" w:ascii="Times New Roman" w:hAnsi="Times New Roman" w:eastAsia="宋体" w:cs="Times New Roman"/>
          <w:color w:val="auto"/>
          <w:kern w:val="0"/>
          <w:sz w:val="24"/>
          <w:shd w:val="clear" w:color="auto" w:fill="FFFFFF"/>
        </w:rPr>
        <w:t>公司建立环境安全制度和环保管理规章制度。在工程的建造中严把工程质量关，建成后加强管理，杜绝发生泄漏、火灾事故的发生。</w:t>
      </w:r>
    </w:p>
    <w:p>
      <w:pPr>
        <w:widowControl/>
        <w:shd w:val="clear" w:color="auto" w:fill="FFFFFF"/>
        <w:spacing w:line="360" w:lineRule="auto"/>
        <w:ind w:firstLine="562" w:firstLineChars="200"/>
        <w:jc w:val="left"/>
        <w:outlineLvl w:val="0"/>
        <w:rPr>
          <w:rFonts w:hint="default" w:ascii="Times New Roman" w:hAnsi="Times New Roman" w:eastAsia="宋体" w:cs="Times New Roman"/>
          <w:b/>
          <w:color w:val="auto"/>
          <w:kern w:val="0"/>
          <w:sz w:val="28"/>
          <w:szCs w:val="28"/>
          <w:shd w:val="clear" w:color="auto" w:fill="FFFFFF"/>
        </w:rPr>
      </w:pPr>
      <w:r>
        <w:rPr>
          <w:rFonts w:hint="default" w:ascii="Times New Roman" w:hAnsi="Times New Roman" w:eastAsia="宋体" w:cs="Times New Roman"/>
          <w:b/>
          <w:color w:val="auto"/>
          <w:kern w:val="0"/>
          <w:sz w:val="28"/>
          <w:szCs w:val="28"/>
          <w:shd w:val="clear" w:color="auto" w:fill="FFFFFF"/>
        </w:rPr>
        <w:t>2.3环境监测计划</w:t>
      </w:r>
    </w:p>
    <w:p>
      <w:pPr>
        <w:widowControl/>
        <w:shd w:val="clear" w:color="auto" w:fill="FFFFFF"/>
        <w:spacing w:line="360" w:lineRule="auto"/>
        <w:ind w:firstLine="480" w:firstLineChars="200"/>
        <w:jc w:val="left"/>
        <w:rPr>
          <w:rFonts w:hint="default" w:ascii="Times New Roman" w:hAnsi="Times New Roman" w:eastAsia="宋体" w:cs="Times New Roman"/>
          <w:color w:val="auto"/>
          <w:kern w:val="0"/>
          <w:sz w:val="24"/>
          <w:shd w:val="clear" w:color="auto" w:fill="FFFFFF"/>
          <w:lang w:val="en-US" w:eastAsia="zh-CN"/>
        </w:rPr>
      </w:pPr>
      <w:r>
        <w:rPr>
          <w:rFonts w:hint="default" w:ascii="Times New Roman" w:hAnsi="Times New Roman" w:eastAsia="宋体" w:cs="Times New Roman"/>
          <w:color w:val="auto"/>
          <w:kern w:val="0"/>
          <w:sz w:val="24"/>
          <w:shd w:val="clear" w:color="auto" w:fill="FFFFFF"/>
        </w:rPr>
        <w:t>企业按照环境影响</w:t>
      </w:r>
      <w:r>
        <w:rPr>
          <w:rFonts w:hint="default" w:ascii="Times New Roman" w:hAnsi="Times New Roman" w:eastAsia="宋体" w:cs="Times New Roman"/>
          <w:color w:val="auto"/>
          <w:kern w:val="0"/>
          <w:sz w:val="24"/>
          <w:shd w:val="clear" w:color="auto" w:fill="FFFFFF"/>
          <w:lang w:eastAsia="zh-CN"/>
        </w:rPr>
        <w:t>报告</w:t>
      </w:r>
      <w:r>
        <w:rPr>
          <w:rFonts w:hint="eastAsia" w:ascii="Times New Roman" w:hAnsi="Times New Roman" w:eastAsia="宋体" w:cs="Times New Roman"/>
          <w:color w:val="auto"/>
          <w:kern w:val="0"/>
          <w:sz w:val="24"/>
          <w:shd w:val="clear" w:color="auto" w:fill="FFFFFF"/>
          <w:lang w:val="en-US" w:eastAsia="zh-CN"/>
        </w:rPr>
        <w:t>表</w:t>
      </w:r>
      <w:r>
        <w:rPr>
          <w:rFonts w:hint="default" w:ascii="Times New Roman" w:hAnsi="Times New Roman" w:eastAsia="宋体" w:cs="Times New Roman"/>
          <w:color w:val="auto"/>
          <w:kern w:val="0"/>
          <w:sz w:val="24"/>
          <w:shd w:val="clear" w:color="auto" w:fill="FFFFFF"/>
        </w:rPr>
        <w:t>及其审批决定要求制定了环境监测计划，定期委托有资质的监测单位监测，以便及时掌握产排污规律，加强污染治理。</w:t>
      </w:r>
    </w:p>
    <w:p>
      <w:pPr>
        <w:widowControl/>
        <w:shd w:val="clear" w:color="auto" w:fill="FFFFFF"/>
        <w:spacing w:line="360" w:lineRule="auto"/>
        <w:ind w:firstLine="562" w:firstLineChars="200"/>
        <w:jc w:val="left"/>
        <w:outlineLvl w:val="0"/>
        <w:rPr>
          <w:rFonts w:hint="default" w:ascii="Times New Roman" w:hAnsi="Times New Roman" w:eastAsia="宋体" w:cs="Times New Roman"/>
          <w:b/>
          <w:color w:val="auto"/>
          <w:kern w:val="0"/>
          <w:sz w:val="28"/>
          <w:szCs w:val="28"/>
          <w:shd w:val="clear" w:color="auto" w:fill="FFFFFF"/>
        </w:rPr>
      </w:pPr>
      <w:r>
        <w:rPr>
          <w:rFonts w:hint="default" w:ascii="Times New Roman" w:hAnsi="Times New Roman" w:eastAsia="宋体" w:cs="Times New Roman"/>
          <w:b/>
          <w:color w:val="auto"/>
          <w:kern w:val="0"/>
          <w:sz w:val="28"/>
          <w:szCs w:val="28"/>
          <w:shd w:val="clear" w:color="auto" w:fill="FFFFFF"/>
        </w:rPr>
        <w:t>2.4配套措施落实情况</w:t>
      </w:r>
    </w:p>
    <w:p>
      <w:pPr>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（1）区域削减及淘汰落后产能：无。</w:t>
      </w:r>
    </w:p>
    <w:p>
      <w:pPr>
        <w:spacing w:line="360" w:lineRule="auto"/>
        <w:ind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color w:val="auto"/>
          <w:sz w:val="24"/>
          <w:lang w:val="en-US" w:eastAsia="zh-CN"/>
        </w:rPr>
        <w:t>（2）防护距离控制及居民搬迁：</w:t>
      </w:r>
      <w:r>
        <w:rPr>
          <w:rFonts w:hint="default" w:ascii="Times New Roman" w:hAnsi="Times New Roman" w:eastAsia="宋体" w:cs="Times New Roman"/>
          <w:color w:val="auto"/>
          <w:sz w:val="24"/>
          <w:szCs w:val="24"/>
        </w:rPr>
        <w:t>根据环评</w:t>
      </w:r>
      <w:r>
        <w:rPr>
          <w:rFonts w:hint="default" w:ascii="Times New Roman" w:hAnsi="Times New Roman" w:eastAsia="宋体" w:cs="Times New Roman"/>
          <w:color w:val="auto"/>
          <w:sz w:val="24"/>
          <w:szCs w:val="24"/>
          <w:lang w:val="en-US" w:eastAsia="zh-CN"/>
        </w:rPr>
        <w:t>及审批意见</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本项目无卫生防护距离要求</w:t>
      </w:r>
      <w:r>
        <w:rPr>
          <w:rFonts w:hint="default" w:ascii="Times New Roman" w:hAnsi="Times New Roman" w:eastAsia="宋体" w:cs="Times New Roman"/>
          <w:color w:val="auto"/>
          <w:sz w:val="24"/>
          <w:szCs w:val="24"/>
          <w:lang w:eastAsia="zh-CN"/>
        </w:rPr>
        <w:t>。</w:t>
      </w:r>
    </w:p>
    <w:p>
      <w:pPr>
        <w:widowControl/>
        <w:shd w:val="clear" w:color="auto" w:fill="FFFFFF"/>
        <w:spacing w:line="360" w:lineRule="auto"/>
        <w:ind w:firstLine="562" w:firstLineChars="200"/>
        <w:jc w:val="left"/>
        <w:outlineLvl w:val="0"/>
        <w:rPr>
          <w:rFonts w:hint="default" w:ascii="Times New Roman" w:hAnsi="Times New Roman" w:eastAsia="宋体" w:cs="Times New Roman"/>
          <w:b/>
          <w:color w:val="auto"/>
          <w:kern w:val="0"/>
          <w:sz w:val="28"/>
          <w:szCs w:val="28"/>
          <w:shd w:val="clear" w:color="auto" w:fill="FFFFFF"/>
          <w:lang w:val="en-US" w:eastAsia="zh-CN"/>
        </w:rPr>
      </w:pPr>
      <w:r>
        <w:rPr>
          <w:rFonts w:hint="default" w:ascii="Times New Roman" w:hAnsi="Times New Roman" w:eastAsia="宋体" w:cs="Times New Roman"/>
          <w:b/>
          <w:color w:val="auto"/>
          <w:kern w:val="0"/>
          <w:sz w:val="28"/>
          <w:szCs w:val="28"/>
          <w:shd w:val="clear" w:color="auto" w:fill="FFFFFF"/>
          <w:lang w:val="en-US" w:eastAsia="zh-CN"/>
        </w:rPr>
        <w:t>3、建议</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（1）加强环保设施的管理及维护，加强对环保设施的检查，确保环保设施正常运行、污染物稳定达标排放。</w:t>
      </w:r>
    </w:p>
    <w:p>
      <w:pPr>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（2）加强日常环境监测与管理。</w:t>
      </w:r>
    </w:p>
    <w:p>
      <w:pPr>
        <w:snapToGrid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（3）建议按相关要求将环保设施纳入安全评价。</w:t>
      </w:r>
    </w:p>
    <w:p>
      <w:pPr>
        <w:widowControl/>
        <w:shd w:val="clear" w:color="auto" w:fill="FFFFFF"/>
        <w:spacing w:line="360" w:lineRule="auto"/>
        <w:ind w:firstLine="562" w:firstLineChars="200"/>
        <w:jc w:val="left"/>
        <w:outlineLvl w:val="0"/>
        <w:rPr>
          <w:rFonts w:hint="default" w:ascii="Times New Roman" w:hAnsi="Times New Roman" w:eastAsia="宋体" w:cs="Times New Roman"/>
          <w:b/>
          <w:color w:val="auto"/>
          <w:kern w:val="0"/>
          <w:sz w:val="28"/>
          <w:szCs w:val="28"/>
          <w:shd w:val="clear" w:color="auto" w:fill="FFFFFF"/>
          <w:lang w:val="en-US" w:eastAsia="zh-CN"/>
        </w:rPr>
      </w:pPr>
    </w:p>
    <w:p>
      <w:pPr>
        <w:widowControl/>
        <w:shd w:val="clear" w:color="auto" w:fill="FFFFFF"/>
        <w:spacing w:line="390" w:lineRule="atLeast"/>
        <w:ind w:right="280" w:firstLine="480"/>
        <w:jc w:val="right"/>
        <w:rPr>
          <w:rFonts w:hint="default" w:ascii="Times New Roman" w:hAnsi="Times New Roman" w:eastAsia="宋体" w:cs="Times New Roman"/>
          <w:color w:val="auto"/>
          <w:kern w:val="0"/>
          <w:sz w:val="24"/>
          <w:szCs w:val="24"/>
          <w:shd w:val="clear" w:color="auto" w:fill="FFFFFF"/>
          <w:lang w:eastAsia="zh-CN"/>
        </w:rPr>
      </w:pPr>
      <w:r>
        <w:rPr>
          <w:rFonts w:hint="eastAsia" w:ascii="Times New Roman" w:hAnsi="Times New Roman" w:eastAsia="宋体" w:cs="Times New Roman"/>
          <w:color w:val="auto"/>
          <w:kern w:val="0"/>
          <w:sz w:val="24"/>
          <w:szCs w:val="24"/>
          <w:shd w:val="clear" w:color="auto" w:fill="FFFFFF"/>
          <w:lang w:eastAsia="zh-CN"/>
        </w:rPr>
        <w:t>东台市特耐新材料科技有限公司</w:t>
      </w:r>
    </w:p>
    <w:p>
      <w:pPr>
        <w:widowControl/>
        <w:shd w:val="clear" w:color="auto" w:fill="FFFFFF"/>
        <w:spacing w:line="390" w:lineRule="atLeast"/>
        <w:ind w:right="280" w:firstLine="480"/>
        <w:jc w:val="right"/>
        <w:rPr>
          <w:rFonts w:hint="default" w:ascii="Times New Roman" w:hAnsi="Times New Roman" w:eastAsia="宋体" w:cs="Times New Roman"/>
          <w:color w:val="auto"/>
          <w:kern w:val="0"/>
          <w:sz w:val="28"/>
          <w:szCs w:val="28"/>
          <w:highlight w:val="none"/>
          <w:shd w:val="clear" w:color="auto" w:fill="FFFFFF"/>
          <w:lang w:val="en-US" w:eastAsia="zh-CN"/>
        </w:rPr>
      </w:pPr>
      <w:r>
        <w:rPr>
          <w:rFonts w:hint="eastAsia" w:ascii="Times New Roman" w:hAnsi="Times New Roman" w:eastAsia="宋体" w:cs="Times New Roman"/>
          <w:color w:val="auto"/>
          <w:kern w:val="0"/>
          <w:sz w:val="24"/>
          <w:szCs w:val="24"/>
          <w:highlight w:val="none"/>
          <w:shd w:val="clear" w:color="auto" w:fill="FFFFFF"/>
          <w:lang w:val="en-US" w:eastAsia="zh-CN"/>
        </w:rPr>
        <w:t>2021年11月10</w:t>
      </w:r>
      <w:bookmarkStart w:id="0" w:name="_GoBack"/>
      <w:bookmarkEnd w:id="0"/>
      <w:r>
        <w:rPr>
          <w:rFonts w:hint="eastAsia" w:ascii="Times New Roman" w:hAnsi="Times New Roman" w:eastAsia="宋体" w:cs="Times New Roman"/>
          <w:color w:val="auto"/>
          <w:kern w:val="0"/>
          <w:sz w:val="24"/>
          <w:szCs w:val="24"/>
          <w:highlight w:val="none"/>
          <w:shd w:val="clear" w:color="auto" w:fill="FFFFFF"/>
          <w:lang w:val="en-US" w:eastAsia="zh-CN"/>
        </w:rPr>
        <w:t>日</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EB"/>
    <w:rsid w:val="00084323"/>
    <w:rsid w:val="0025559D"/>
    <w:rsid w:val="00291008"/>
    <w:rsid w:val="003004F1"/>
    <w:rsid w:val="0031267D"/>
    <w:rsid w:val="003C67A6"/>
    <w:rsid w:val="003E5258"/>
    <w:rsid w:val="00434677"/>
    <w:rsid w:val="00522900"/>
    <w:rsid w:val="00823399"/>
    <w:rsid w:val="0094262E"/>
    <w:rsid w:val="009F3937"/>
    <w:rsid w:val="00AD3616"/>
    <w:rsid w:val="00B77733"/>
    <w:rsid w:val="00D201DE"/>
    <w:rsid w:val="00D923E8"/>
    <w:rsid w:val="00D97D7F"/>
    <w:rsid w:val="00F453EB"/>
    <w:rsid w:val="049525BD"/>
    <w:rsid w:val="073101C1"/>
    <w:rsid w:val="08C57881"/>
    <w:rsid w:val="0DBE7D01"/>
    <w:rsid w:val="0E307CF0"/>
    <w:rsid w:val="10186304"/>
    <w:rsid w:val="10414F42"/>
    <w:rsid w:val="10F341EB"/>
    <w:rsid w:val="13280AA0"/>
    <w:rsid w:val="1346476C"/>
    <w:rsid w:val="14614767"/>
    <w:rsid w:val="165B7878"/>
    <w:rsid w:val="16763B26"/>
    <w:rsid w:val="18F74D8F"/>
    <w:rsid w:val="193A4968"/>
    <w:rsid w:val="1A321881"/>
    <w:rsid w:val="1A987CDC"/>
    <w:rsid w:val="1C361A1B"/>
    <w:rsid w:val="1D815C08"/>
    <w:rsid w:val="1E5F3F92"/>
    <w:rsid w:val="1F956960"/>
    <w:rsid w:val="200F0691"/>
    <w:rsid w:val="21E15A7A"/>
    <w:rsid w:val="2368614A"/>
    <w:rsid w:val="27ED2C56"/>
    <w:rsid w:val="28240E17"/>
    <w:rsid w:val="285D5898"/>
    <w:rsid w:val="28BD0E0E"/>
    <w:rsid w:val="28EE724E"/>
    <w:rsid w:val="2B360C68"/>
    <w:rsid w:val="2B681977"/>
    <w:rsid w:val="2B8D6834"/>
    <w:rsid w:val="2C1E4679"/>
    <w:rsid w:val="30214262"/>
    <w:rsid w:val="33375B77"/>
    <w:rsid w:val="33AF4D44"/>
    <w:rsid w:val="381C6302"/>
    <w:rsid w:val="381E2462"/>
    <w:rsid w:val="38372BFD"/>
    <w:rsid w:val="39EC6B45"/>
    <w:rsid w:val="3A1114F9"/>
    <w:rsid w:val="3A5329E2"/>
    <w:rsid w:val="3A9F3B91"/>
    <w:rsid w:val="3AC1743D"/>
    <w:rsid w:val="3DBE7097"/>
    <w:rsid w:val="3E5A75A2"/>
    <w:rsid w:val="421431CA"/>
    <w:rsid w:val="44E17C84"/>
    <w:rsid w:val="478E14D9"/>
    <w:rsid w:val="493B0B41"/>
    <w:rsid w:val="49DE23D9"/>
    <w:rsid w:val="4A292BC8"/>
    <w:rsid w:val="4B084A5C"/>
    <w:rsid w:val="4BFF3076"/>
    <w:rsid w:val="4DAC0EDF"/>
    <w:rsid w:val="4DDD2779"/>
    <w:rsid w:val="4F025CDF"/>
    <w:rsid w:val="4F936D75"/>
    <w:rsid w:val="53C1640D"/>
    <w:rsid w:val="58D42BF3"/>
    <w:rsid w:val="59400BAF"/>
    <w:rsid w:val="59EA6D60"/>
    <w:rsid w:val="5A5E1C04"/>
    <w:rsid w:val="5C39544A"/>
    <w:rsid w:val="5DCB49FA"/>
    <w:rsid w:val="5F14457A"/>
    <w:rsid w:val="5F83616C"/>
    <w:rsid w:val="5FCA3AFE"/>
    <w:rsid w:val="60CE0BE2"/>
    <w:rsid w:val="612F2078"/>
    <w:rsid w:val="62D24640"/>
    <w:rsid w:val="6D367B32"/>
    <w:rsid w:val="703B55B1"/>
    <w:rsid w:val="70EE4E7B"/>
    <w:rsid w:val="70FC78F4"/>
    <w:rsid w:val="719E2BD3"/>
    <w:rsid w:val="74D97F49"/>
    <w:rsid w:val="77CF5297"/>
    <w:rsid w:val="78184744"/>
    <w:rsid w:val="78DC551B"/>
    <w:rsid w:val="7B1E738E"/>
    <w:rsid w:val="7D0206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eastAsia="宋体"/>
      <w:sz w:val="28"/>
    </w:rPr>
  </w:style>
  <w:style w:type="paragraph" w:styleId="3">
    <w:name w:val="Normal Indent"/>
    <w:basedOn w:val="1"/>
    <w:unhideWhenUsed/>
    <w:qFormat/>
    <w:uiPriority w:val="99"/>
    <w:pPr>
      <w:ind w:firstLine="200" w:firstLineChars="200"/>
    </w:pPr>
    <w:rPr>
      <w:rFonts w:ascii="Times New Roman" w:hAnsi="Times New Roman" w:eastAsia="宋体" w:cs="Times New Roman"/>
      <w:sz w:val="28"/>
      <w:szCs w:val="28"/>
    </w:rPr>
  </w:style>
  <w:style w:type="paragraph" w:styleId="4">
    <w:name w:val="Document Map"/>
    <w:basedOn w:val="1"/>
    <w:link w:val="14"/>
    <w:qFormat/>
    <w:uiPriority w:val="0"/>
    <w:rPr>
      <w:rFonts w:ascii="宋体" w:eastAsia="宋体"/>
      <w:sz w:val="18"/>
      <w:szCs w:val="18"/>
    </w:rPr>
  </w:style>
  <w:style w:type="paragraph" w:styleId="5">
    <w:name w:val="annotation text"/>
    <w:basedOn w:val="1"/>
    <w:qFormat/>
    <w:uiPriority w:val="0"/>
    <w:pPr>
      <w:jc w:val="left"/>
    </w:p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Hyperlink"/>
    <w:basedOn w:val="10"/>
    <w:qFormat/>
    <w:uiPriority w:val="0"/>
    <w:rPr>
      <w:color w:val="0000FF"/>
      <w:u w:val="single"/>
    </w:rPr>
  </w:style>
  <w:style w:type="character" w:customStyle="1" w:styleId="12">
    <w:name w:val="页眉 Char"/>
    <w:basedOn w:val="10"/>
    <w:link w:val="7"/>
    <w:qFormat/>
    <w:uiPriority w:val="0"/>
    <w:rPr>
      <w:rFonts w:asciiTheme="minorHAnsi" w:hAnsiTheme="minorHAnsi" w:eastAsiaTheme="minorEastAsia" w:cstheme="minorBidi"/>
      <w:kern w:val="2"/>
      <w:sz w:val="18"/>
      <w:szCs w:val="18"/>
    </w:rPr>
  </w:style>
  <w:style w:type="character" w:customStyle="1" w:styleId="13">
    <w:name w:val="页脚 Char"/>
    <w:basedOn w:val="10"/>
    <w:link w:val="6"/>
    <w:qFormat/>
    <w:uiPriority w:val="0"/>
    <w:rPr>
      <w:rFonts w:asciiTheme="minorHAnsi" w:hAnsiTheme="minorHAnsi" w:eastAsiaTheme="minorEastAsia" w:cstheme="minorBidi"/>
      <w:kern w:val="2"/>
      <w:sz w:val="18"/>
      <w:szCs w:val="18"/>
    </w:rPr>
  </w:style>
  <w:style w:type="character" w:customStyle="1" w:styleId="14">
    <w:name w:val="文档结构图 Char"/>
    <w:basedOn w:val="10"/>
    <w:link w:val="4"/>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1700</Words>
  <Characters>1763</Characters>
  <Lines>15</Lines>
  <Paragraphs>4</Paragraphs>
  <TotalTime>1</TotalTime>
  <ScaleCrop>false</ScaleCrop>
  <LinksUpToDate>false</LinksUpToDate>
  <CharactersWithSpaces>1763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雩风与槐序丨十三</cp:lastModifiedBy>
  <cp:lastPrinted>2020-09-05T02:10:00Z</cp:lastPrinted>
  <dcterms:modified xsi:type="dcterms:W3CDTF">2022-03-31T09:15:46Z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F3FF4FBF7D71409F9ADB7BDC152D7FFE</vt:lpwstr>
  </property>
</Properties>
</file>